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rPr>
          <w:rFonts w:hint="eastAsia"/>
          <w:color w:val="FF0000"/>
          <w:w w:val="66"/>
          <w:sz w:val="92"/>
          <w:szCs w:val="92"/>
        </w:rPr>
      </w:pPr>
    </w:p>
    <w:p>
      <w:pPr>
        <w:pStyle w:val="4"/>
        <w:spacing w:line="240" w:lineRule="auto"/>
        <w:rPr>
          <w:rFonts w:hint="eastAsia" w:ascii="华文中宋" w:hAnsi="华文中宋" w:eastAsia="华文中宋" w:cs="华文中宋"/>
          <w:color w:val="FF0000"/>
          <w:w w:val="66"/>
          <w:sz w:val="96"/>
          <w:szCs w:val="96"/>
          <w:lang w:val="en-US" w:eastAsia="zh-CN"/>
        </w:rPr>
      </w:pPr>
      <w:r>
        <w:rPr>
          <w:rFonts w:hint="eastAsia" w:ascii="华文中宋" w:hAnsi="华文中宋" w:eastAsia="华文中宋" w:cs="华文中宋"/>
          <w:color w:val="FF0000"/>
          <w:w w:val="66"/>
          <w:sz w:val="96"/>
          <w:szCs w:val="96"/>
        </w:rPr>
        <w:t>蚌埠学院教学质量监控办公室</w:t>
      </w:r>
      <w:bookmarkStart w:id="0" w:name="_GoBack"/>
      <w:bookmarkEnd w:id="0"/>
    </w:p>
    <w:p>
      <w:pPr>
        <w:jc w:val="center"/>
        <w:rPr>
          <w:rFonts w:ascii="仿宋" w:hAnsi="仿宋" w:eastAsia="仿宋"/>
          <w:b/>
          <w:color w:val="000000"/>
          <w:sz w:val="32"/>
          <w:szCs w:val="32"/>
        </w:rPr>
      </w:pPr>
      <w:r>
        <w:rPr>
          <w:rFonts w:hint="eastAsia" w:ascii="仿宋" w:hAnsi="仿宋" w:eastAsia="仿宋"/>
          <w:b/>
          <w:color w:val="000000"/>
          <w:sz w:val="32"/>
          <w:szCs w:val="32"/>
        </w:rPr>
        <w:t>质监字</w:t>
      </w:r>
      <w:r>
        <w:rPr>
          <w:rFonts w:hint="eastAsia" w:ascii="仿宋" w:hAnsi="仿宋" w:eastAsia="仿宋" w:cs="仿宋"/>
          <w:b/>
          <w:color w:val="000000"/>
          <w:sz w:val="32"/>
          <w:szCs w:val="32"/>
        </w:rPr>
        <w:t>〔</w:t>
      </w:r>
      <w:r>
        <w:rPr>
          <w:rFonts w:hint="eastAsia" w:ascii="仿宋" w:hAnsi="仿宋" w:eastAsia="仿宋"/>
          <w:b/>
          <w:color w:val="000000"/>
          <w:sz w:val="32"/>
          <w:szCs w:val="32"/>
        </w:rPr>
        <w:t>2020</w:t>
      </w:r>
      <w:r>
        <w:rPr>
          <w:rFonts w:hint="eastAsia" w:ascii="仿宋" w:hAnsi="仿宋" w:eastAsia="仿宋" w:cs="仿宋"/>
          <w:b/>
          <w:color w:val="000000"/>
          <w:sz w:val="32"/>
          <w:szCs w:val="32"/>
        </w:rPr>
        <w:t>〕</w:t>
      </w:r>
      <w:r>
        <w:rPr>
          <w:rFonts w:hint="eastAsia" w:ascii="仿宋" w:hAnsi="仿宋" w:eastAsia="仿宋"/>
          <w:b/>
          <w:color w:val="000000"/>
          <w:sz w:val="32"/>
          <w:szCs w:val="32"/>
          <w:lang w:val="en-US" w:eastAsia="zh-CN"/>
        </w:rPr>
        <w:t>10</w:t>
      </w:r>
      <w:r>
        <w:rPr>
          <w:rFonts w:hint="eastAsia" w:ascii="仿宋" w:hAnsi="仿宋" w:eastAsia="仿宋"/>
          <w:b/>
          <w:color w:val="000000"/>
          <w:sz w:val="32"/>
          <w:szCs w:val="32"/>
        </w:rPr>
        <w:t>号</w:t>
      </w: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480060</wp:posOffset>
                </wp:positionV>
                <wp:extent cx="5302250" cy="0"/>
                <wp:effectExtent l="0" t="19050" r="12700" b="19050"/>
                <wp:wrapNone/>
                <wp:docPr id="1" name="直接连接符 1"/>
                <wp:cNvGraphicFramePr/>
                <a:graphic xmlns:a="http://schemas.openxmlformats.org/drawingml/2006/main">
                  <a:graphicData uri="http://schemas.microsoft.com/office/word/2010/wordprocessingShape">
                    <wps:wsp>
                      <wps:cNvCnPr/>
                      <wps:spPr>
                        <a:xfrm>
                          <a:off x="0" y="0"/>
                          <a:ext cx="5302250" cy="0"/>
                        </a:xfrm>
                        <a:prstGeom prst="line">
                          <a:avLst/>
                        </a:prstGeom>
                        <a:ln w="38100">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pt;margin-top:37.8pt;height:0pt;width:417.5pt;z-index:251659264;mso-width-relative:page;mso-height-relative:page;" filled="f" stroked="t" coordsize="21600,21600" o:gfxdata="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ZU1t1gAAAAgBAAAPAAAAAAAAAAEAIAAAACIAAABk&#10;cnMvZG93bnJldi54bWxQSwECFAAUAAAACACHTuJA4nhHAM8BAAByAwAADgAAAAAAAAABACAAAAAl&#10;AQAAZHJzL2Uyb0RvYy54bWxQSwUGAAAAAAYABgBZAQAAZgUAAAAA&#10;">
                <v:fill on="f" focussize="0,0"/>
                <v:stroke weight="3pt" color="#FF0000 [3204]" miterlimit="8" joinstyle="miter"/>
                <v:imagedata o:title=""/>
                <o:lock v:ext="edit" aspectratio="f"/>
              </v:line>
            </w:pict>
          </mc:Fallback>
        </mc:AlternateContent>
      </w:r>
    </w:p>
    <w:p>
      <w:pPr>
        <w:jc w:val="center"/>
        <w:rPr>
          <w:b/>
          <w:color w:val="000000"/>
          <w:sz w:val="36"/>
          <w:szCs w:val="36"/>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关于开展201</w:t>
      </w:r>
      <w:r>
        <w:rPr>
          <w:rFonts w:hint="eastAsia" w:asciiTheme="majorEastAsia" w:hAnsiTheme="majorEastAsia" w:eastAsiaTheme="majorEastAsia" w:cstheme="majorEastAsia"/>
          <w:b/>
          <w:bCs/>
          <w:sz w:val="44"/>
          <w:szCs w:val="44"/>
          <w:lang w:val="en-US" w:eastAsia="zh-CN"/>
        </w:rPr>
        <w:t>9-</w:t>
      </w:r>
      <w:r>
        <w:rPr>
          <w:rFonts w:hint="eastAsia" w:asciiTheme="majorEastAsia" w:hAnsiTheme="majorEastAsia" w:eastAsiaTheme="majorEastAsia" w:cstheme="majorEastAsia"/>
          <w:b/>
          <w:bCs/>
          <w:sz w:val="44"/>
          <w:szCs w:val="44"/>
        </w:rPr>
        <w:t>20</w:t>
      </w:r>
      <w:r>
        <w:rPr>
          <w:rFonts w:hint="eastAsia" w:asciiTheme="majorEastAsia" w:hAnsiTheme="majorEastAsia" w:eastAsiaTheme="majorEastAsia" w:cstheme="majorEastAsia"/>
          <w:b/>
          <w:bCs/>
          <w:sz w:val="44"/>
          <w:szCs w:val="44"/>
          <w:lang w:val="en-US" w:eastAsia="zh-CN"/>
        </w:rPr>
        <w:t>20</w:t>
      </w:r>
      <w:r>
        <w:rPr>
          <w:rFonts w:hint="eastAsia" w:asciiTheme="majorEastAsia" w:hAnsiTheme="majorEastAsia" w:eastAsiaTheme="majorEastAsia" w:cstheme="majorEastAsia"/>
          <w:b/>
          <w:bCs/>
          <w:sz w:val="44"/>
          <w:szCs w:val="44"/>
        </w:rPr>
        <w:t>学年度教师教学质量考核工作的通知</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各教学单位：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为客观评价教师教学质量，了解教师课程教学</w:t>
      </w:r>
      <w:r>
        <w:rPr>
          <w:rFonts w:hint="eastAsia" w:ascii="仿宋" w:hAnsi="仿宋" w:eastAsia="仿宋" w:cs="仿宋"/>
          <w:sz w:val="32"/>
          <w:szCs w:val="32"/>
          <w:lang w:val="en-US" w:eastAsia="zh-CN"/>
        </w:rPr>
        <w:t>和导师制实施</w:t>
      </w:r>
      <w:r>
        <w:rPr>
          <w:rFonts w:hint="eastAsia" w:ascii="仿宋" w:hAnsi="仿宋" w:eastAsia="仿宋" w:cs="仿宋"/>
          <w:sz w:val="32"/>
          <w:szCs w:val="32"/>
        </w:rPr>
        <w:t>效果，进一步加强教学质量监控，充分发挥考核的监督、导向和激励作用，不断提高人才培养质量，根据</w:t>
      </w:r>
      <w:r>
        <w:rPr>
          <w:rFonts w:hint="eastAsia" w:ascii="仿宋" w:hAnsi="仿宋" w:eastAsia="仿宋" w:cs="仿宋"/>
          <w:sz w:val="32"/>
          <w:szCs w:val="32"/>
          <w:lang w:val="en-US" w:eastAsia="zh-CN"/>
        </w:rPr>
        <w:t>《蚌埠学院教师教学质量考核实施办法》（院教字〔2020〕8号）</w:t>
      </w:r>
      <w:r>
        <w:rPr>
          <w:rFonts w:hint="eastAsia" w:ascii="仿宋" w:hAnsi="仿宋" w:eastAsia="仿宋" w:cs="仿宋"/>
          <w:sz w:val="32"/>
          <w:szCs w:val="32"/>
        </w:rPr>
        <w:t>文件精神，现将我校201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学年度教师教学质量考核工作安排如下：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一、考核组织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教师教学质量考核作为一学年一次的常规性工作，由教学质量监控办公室组织，各教学单位负责具体实施本部门教学质量考核工作。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二、考核原则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坚持公开公平公正原则；坚持有利于学生培养和教学质量提高原则；坚持分层次和分类别相结合原则；坚持定量考核和定性考核相结合原则。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三、考核对象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教师教学质量考核对象为担任该学年理论和实践课程教学任务的所有专兼职教师（以下统称教师）。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四、考核方法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教师教学质量考核总分为100分，其中学生评价占50%（教学评价占40%，指导学生评价占10%，无学生的教学单位教学评价按50%计算），教学评价、指导学生评价按照学年教师个人平均分进行计算。教研室同行评价占30%，院（部）领导、教学质量监控小组评价占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rPr>
        <w:t>教师教学质量考核工作由教学质量监控办公室统一组织，各院（部）负责具体实施学生评价、教研室同行评价和院（部）领导、教学质量监控小组评价。加分项目请各教学单位参照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蚌埠学院教师教学质量考核实施办法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（院教字〔2020〕8号）</w:t>
      </w:r>
      <w:r>
        <w:rPr>
          <w:rFonts w:hint="eastAsia" w:ascii="仿宋" w:hAnsi="仿宋" w:eastAsia="仿宋" w:cs="仿宋"/>
          <w:sz w:val="32"/>
          <w:szCs w:val="32"/>
        </w:rPr>
        <w:t>文件执行。</w:t>
      </w:r>
      <w:r>
        <w:rPr>
          <w:rFonts w:hint="eastAsia" w:ascii="仿宋" w:hAnsi="仿宋" w:eastAsia="仿宋" w:cs="仿宋"/>
          <w:sz w:val="32"/>
          <w:szCs w:val="32"/>
          <w:highlight w:val="none"/>
        </w:rPr>
        <w:t>指导学生评价请各教学单位参照</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蚌埠学院大学生成长与发展导师实施办法（试行）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文件执行。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（二）教师教学质量考核等级分为优秀、良好、合格和不合格。考核成绩低于60分的为不合格</w:t>
      </w:r>
      <w:r>
        <w:rPr>
          <w:rFonts w:hint="eastAsia" w:ascii="仿宋" w:hAnsi="仿宋" w:eastAsia="仿宋" w:cs="仿宋"/>
          <w:sz w:val="32"/>
          <w:szCs w:val="32"/>
          <w:lang w:eastAsia="zh-CN"/>
        </w:rPr>
        <w:t>，</w:t>
      </w:r>
      <w:r>
        <w:rPr>
          <w:rFonts w:hint="eastAsia" w:ascii="仿宋" w:hAnsi="仿宋" w:eastAsia="仿宋" w:cs="仿宋"/>
          <w:sz w:val="32"/>
          <w:szCs w:val="32"/>
        </w:rPr>
        <w:t>考核成绩在85分以上且成绩排名在本教学单位前</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学生评教成绩排名在本教学单位前50%</w:t>
      </w:r>
      <w:r>
        <w:rPr>
          <w:rFonts w:hint="eastAsia" w:ascii="仿宋" w:hAnsi="仿宋" w:eastAsia="仿宋" w:cs="仿宋"/>
          <w:sz w:val="32"/>
          <w:szCs w:val="32"/>
        </w:rPr>
        <w:t>的为优秀，合格、不合格的比例之和不得低于参加考核教师（含直接认定为合格、不合格的教师）总数的15％。在总分相同情况下，学生评价分数高的优先。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（三）教学质量监控办公室于</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日前将学生网上评教结果反馈至各教学单位；各教学单位于6月</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日</w:t>
      </w:r>
      <w:r>
        <w:rPr>
          <w:rFonts w:hint="eastAsia" w:ascii="仿宋" w:hAnsi="仿宋" w:eastAsia="仿宋" w:cs="仿宋"/>
          <w:sz w:val="32"/>
          <w:szCs w:val="32"/>
        </w:rPr>
        <w:t>前将本单位考核结果（表格见附件</w:t>
      </w:r>
      <w:r>
        <w:rPr>
          <w:rFonts w:hint="eastAsia" w:ascii="仿宋" w:hAnsi="仿宋" w:eastAsia="仿宋" w:cs="仿宋"/>
          <w:sz w:val="32"/>
          <w:szCs w:val="32"/>
          <w:lang w:val="en-US" w:eastAsia="zh-CN"/>
        </w:rPr>
        <w:t>4</w:t>
      </w:r>
      <w:r>
        <w:rPr>
          <w:rFonts w:hint="eastAsia" w:ascii="仿宋" w:hAnsi="仿宋" w:eastAsia="仿宋" w:cs="仿宋"/>
          <w:sz w:val="32"/>
          <w:szCs w:val="32"/>
        </w:rPr>
        <w:t>）《教师教学</w:t>
      </w:r>
      <w:r>
        <w:rPr>
          <w:rFonts w:hint="eastAsia" w:ascii="仿宋" w:hAnsi="仿宋" w:eastAsia="仿宋" w:cs="仿宋"/>
          <w:sz w:val="32"/>
          <w:szCs w:val="32"/>
          <w:lang w:val="en-US" w:eastAsia="zh-CN"/>
        </w:rPr>
        <w:t>质量考核</w:t>
      </w:r>
      <w:r>
        <w:rPr>
          <w:rFonts w:hint="eastAsia" w:ascii="仿宋" w:hAnsi="仿宋" w:eastAsia="仿宋" w:cs="仿宋"/>
          <w:sz w:val="32"/>
          <w:szCs w:val="32"/>
        </w:rPr>
        <w:t>评价成绩汇总表》报教学质量监控办公室</w:t>
      </w:r>
      <w:r>
        <w:rPr>
          <w:rFonts w:hint="eastAsia" w:ascii="仿宋" w:hAnsi="仿宋" w:eastAsia="仿宋" w:cs="仿宋"/>
          <w:sz w:val="32"/>
          <w:szCs w:val="32"/>
          <w:lang w:val="en-US" w:eastAsia="zh-CN"/>
        </w:rPr>
        <w:t>审核后，</w:t>
      </w:r>
      <w:r>
        <w:rPr>
          <w:rFonts w:hint="eastAsia" w:ascii="仿宋" w:hAnsi="仿宋" w:eastAsia="仿宋" w:cs="仿宋"/>
          <w:sz w:val="32"/>
          <w:szCs w:val="32"/>
        </w:rPr>
        <w:t>考核结果在校园网公示7天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公示无异议后，发文公布考核结果。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其它特殊情况</w:t>
      </w:r>
      <w:r>
        <w:rPr>
          <w:rFonts w:hint="eastAsia" w:ascii="仿宋" w:hAnsi="仿宋" w:eastAsia="仿宋" w:cs="仿宋"/>
          <w:sz w:val="32"/>
          <w:szCs w:val="32"/>
        </w:rPr>
        <w:t>请各教学单位参照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蚌埠学院教师教学质量考核实施办法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（院教字〔2020〕8号）</w:t>
      </w:r>
      <w:r>
        <w:rPr>
          <w:rFonts w:hint="eastAsia" w:ascii="仿宋" w:hAnsi="仿宋" w:eastAsia="仿宋" w:cs="仿宋"/>
          <w:sz w:val="32"/>
          <w:szCs w:val="32"/>
        </w:rPr>
        <w:t>文件执行。附件表</w:t>
      </w:r>
      <w:r>
        <w:rPr>
          <w:rFonts w:hint="eastAsia" w:ascii="仿宋" w:hAnsi="仿宋" w:eastAsia="仿宋" w:cs="仿宋"/>
          <w:sz w:val="32"/>
          <w:szCs w:val="32"/>
          <w:lang w:val="en-US" w:eastAsia="zh-CN"/>
        </w:rPr>
        <w:t>5</w:t>
      </w:r>
      <w:r>
        <w:rPr>
          <w:rFonts w:hint="eastAsia" w:ascii="仿宋" w:hAnsi="仿宋" w:eastAsia="仿宋" w:cs="仿宋"/>
          <w:sz w:val="32"/>
          <w:szCs w:val="32"/>
        </w:rPr>
        <w:t>中所包含“加分项目”</w:t>
      </w:r>
      <w:r>
        <w:rPr>
          <w:rFonts w:hint="eastAsia" w:ascii="仿宋" w:hAnsi="仿宋" w:eastAsia="仿宋" w:cs="仿宋"/>
          <w:sz w:val="32"/>
          <w:szCs w:val="32"/>
          <w:lang w:val="en-US" w:eastAsia="zh-CN"/>
        </w:rPr>
        <w:t>的审核工作由各教学单位统一收齐后到教务处和科研处审核。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五、考核要求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教师教学质量考核结果作为教师评选先进、晋职晋级、职称聘任等重要依据之一，</w:t>
      </w:r>
      <w:r>
        <w:rPr>
          <w:rFonts w:hint="eastAsia" w:ascii="仿宋" w:hAnsi="仿宋" w:eastAsia="仿宋" w:cs="仿宋"/>
          <w:sz w:val="32"/>
          <w:szCs w:val="32"/>
          <w:lang w:val="en-US" w:eastAsia="zh-CN"/>
        </w:rPr>
        <w:t>确保通知到每一位教师参加考核；各教学单位成立教师教学质量考核工作领导小组，制定考核工作细则，</w:t>
      </w:r>
      <w:r>
        <w:rPr>
          <w:rFonts w:hint="eastAsia" w:ascii="仿宋" w:hAnsi="仿宋" w:eastAsia="仿宋" w:cs="仿宋"/>
          <w:sz w:val="32"/>
          <w:szCs w:val="32"/>
        </w:rPr>
        <w:t>认真组织</w:t>
      </w:r>
      <w:r>
        <w:rPr>
          <w:rFonts w:hint="eastAsia" w:ascii="仿宋" w:hAnsi="仿宋" w:eastAsia="仿宋" w:cs="仿宋"/>
          <w:sz w:val="32"/>
          <w:szCs w:val="32"/>
          <w:lang w:val="en-US" w:eastAsia="zh-CN"/>
        </w:rPr>
        <w:t>考核，保证</w:t>
      </w:r>
      <w:r>
        <w:rPr>
          <w:rFonts w:hint="eastAsia" w:ascii="仿宋" w:hAnsi="仿宋" w:eastAsia="仿宋" w:cs="仿宋"/>
          <w:sz w:val="32"/>
          <w:szCs w:val="32"/>
        </w:rPr>
        <w:t>考核工作的公平、公开、公正；严格按照规定比例确定不同等次的人数；把握好时间节点，按时完成</w:t>
      </w:r>
      <w:r>
        <w:rPr>
          <w:rFonts w:hint="eastAsia" w:ascii="仿宋" w:hAnsi="仿宋" w:eastAsia="仿宋" w:cs="仿宋"/>
          <w:sz w:val="32"/>
          <w:szCs w:val="32"/>
          <w:lang w:val="en-US" w:eastAsia="zh-CN"/>
        </w:rPr>
        <w:t>考核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：教研室同行评价表</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：院（部）领导、教学质量监控小组评价表</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加分项目</w:t>
      </w:r>
      <w:r>
        <w:rPr>
          <w:rFonts w:hint="eastAsia" w:ascii="仿宋" w:hAnsi="仿宋" w:eastAsia="仿宋" w:cs="仿宋"/>
          <w:sz w:val="32"/>
          <w:szCs w:val="32"/>
        </w:rPr>
        <w:t>情况审核表</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：教师教学</w:t>
      </w:r>
      <w:r>
        <w:rPr>
          <w:rFonts w:hint="eastAsia" w:ascii="仿宋" w:hAnsi="仿宋" w:eastAsia="仿宋" w:cs="仿宋"/>
          <w:sz w:val="32"/>
          <w:szCs w:val="32"/>
          <w:lang w:val="en-US" w:eastAsia="zh-CN"/>
        </w:rPr>
        <w:t>质量考核</w:t>
      </w:r>
      <w:r>
        <w:rPr>
          <w:rFonts w:hint="eastAsia" w:ascii="仿宋" w:hAnsi="仿宋" w:eastAsia="仿宋" w:cs="仿宋"/>
          <w:sz w:val="32"/>
          <w:szCs w:val="32"/>
        </w:rPr>
        <w:t>评价成绩汇总表</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：蚌埠学院教师教学</w:t>
      </w:r>
      <w:r>
        <w:rPr>
          <w:rFonts w:hint="eastAsia" w:ascii="仿宋" w:hAnsi="仿宋" w:eastAsia="仿宋" w:cs="仿宋"/>
          <w:sz w:val="32"/>
          <w:szCs w:val="32"/>
          <w:lang w:val="en-US" w:eastAsia="zh-CN"/>
        </w:rPr>
        <w:t>质量考核</w:t>
      </w:r>
      <w:r>
        <w:rPr>
          <w:rFonts w:hint="eastAsia" w:ascii="仿宋" w:hAnsi="仿宋" w:eastAsia="仿宋" w:cs="仿宋"/>
          <w:sz w:val="32"/>
          <w:szCs w:val="32"/>
        </w:rPr>
        <w:t>评价成绩表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76214"/>
    <w:rsid w:val="06C01DA9"/>
    <w:rsid w:val="0A72782B"/>
    <w:rsid w:val="0C2F565D"/>
    <w:rsid w:val="0CE34DE5"/>
    <w:rsid w:val="10DE2307"/>
    <w:rsid w:val="111C36CD"/>
    <w:rsid w:val="14A7574E"/>
    <w:rsid w:val="19EF7A35"/>
    <w:rsid w:val="261C15C3"/>
    <w:rsid w:val="267730A1"/>
    <w:rsid w:val="27C0416C"/>
    <w:rsid w:val="2B6F771A"/>
    <w:rsid w:val="2B9D38D9"/>
    <w:rsid w:val="2E1B09DF"/>
    <w:rsid w:val="30902B0B"/>
    <w:rsid w:val="31D93981"/>
    <w:rsid w:val="32A443F9"/>
    <w:rsid w:val="36CD4CCF"/>
    <w:rsid w:val="38FA1674"/>
    <w:rsid w:val="39BC55F6"/>
    <w:rsid w:val="3C4539E4"/>
    <w:rsid w:val="3FB6426A"/>
    <w:rsid w:val="412E2EAC"/>
    <w:rsid w:val="415138BB"/>
    <w:rsid w:val="43D4559D"/>
    <w:rsid w:val="482E57B6"/>
    <w:rsid w:val="483C22CC"/>
    <w:rsid w:val="48AA5255"/>
    <w:rsid w:val="4CEB372E"/>
    <w:rsid w:val="5145321E"/>
    <w:rsid w:val="52F2410C"/>
    <w:rsid w:val="56E1228D"/>
    <w:rsid w:val="582C3DED"/>
    <w:rsid w:val="5ACA3965"/>
    <w:rsid w:val="5AF43465"/>
    <w:rsid w:val="5CBA71D5"/>
    <w:rsid w:val="5CF112D1"/>
    <w:rsid w:val="5CFB2967"/>
    <w:rsid w:val="6203510A"/>
    <w:rsid w:val="65895F93"/>
    <w:rsid w:val="69E573CE"/>
    <w:rsid w:val="6B2C355C"/>
    <w:rsid w:val="7666686F"/>
    <w:rsid w:val="77FA762A"/>
    <w:rsid w:val="7B774070"/>
    <w:rsid w:val="7B8539C5"/>
    <w:rsid w:val="7C712D63"/>
    <w:rsid w:val="7D95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公文标题"/>
    <w:basedOn w:val="1"/>
    <w:qFormat/>
    <w:uiPriority w:val="0"/>
    <w:pPr>
      <w:spacing w:line="560" w:lineRule="exact"/>
      <w:jc w:val="center"/>
    </w:pPr>
    <w:rPr>
      <w:rFonts w:ascii="Times New Roman" w:hAnsi="Times New Roman" w:eastAsia="方正小标宋简体"/>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2020-04-20T02:31:00Z</dcterms:created>
  <dc:creator>袁帅</dc:creator>
  <cp:lastModifiedBy>袁大胖</cp:lastModifiedBy>
  <cp:lastPrinted>2020-06-11T06:55:00Z</cp:lastPrinted>
  <dcterms:modified xsi:type="dcterms:W3CDTF">2020-06-11T08:03:40Z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