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>计算机与信息工程学院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9D5A525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NThjZmU1MjJkMmVhMTc5N2E1MDgyZDZkNDQzNTY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2C6C06D2"/>
    <w:rsid w:val="406D5C15"/>
    <w:rsid w:val="46EF1973"/>
    <w:rsid w:val="57CE0C62"/>
    <w:rsid w:val="6BC84E7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3</TotalTime>
  <ScaleCrop>false</ScaleCrop>
  <LinksUpToDate>false</LinksUpToDate>
  <CharactersWithSpaces>919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墨 者</cp:lastModifiedBy>
  <dcterms:modified xsi:type="dcterms:W3CDTF">2024-10-25T01:27:05Z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4F5DAF9C3F874B899F2DF31E31B40008</vt:lpwstr>
  </property>
</Properties>
</file>